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F2C4" w14:textId="1BE81F26" w:rsidR="00A76516" w:rsidRDefault="00A76516" w:rsidP="00A76516">
      <w:pPr>
        <w:pStyle w:val="a4"/>
        <w:numPr>
          <w:ilvl w:val="0"/>
          <w:numId w:val="1"/>
        </w:numPr>
        <w:ind w:firstLineChars="0"/>
      </w:pPr>
      <w:r w:rsidRPr="00A76516">
        <w:rPr>
          <w:rStyle w:val="20"/>
        </w:rPr>
        <w:t>项目</w:t>
      </w:r>
      <w:r w:rsidRPr="00A76516">
        <w:rPr>
          <w:rStyle w:val="20"/>
          <w:rFonts w:hint="eastAsia"/>
        </w:rPr>
        <w:t>名称</w:t>
      </w:r>
      <w:r>
        <w:rPr>
          <w:rFonts w:hint="eastAsia"/>
        </w:rPr>
        <w:t>：</w:t>
      </w:r>
    </w:p>
    <w:p w14:paraId="6B0CCE02" w14:textId="7077F666" w:rsidR="006B65C1" w:rsidRPr="00A76516" w:rsidRDefault="00B845C3" w:rsidP="00A76516">
      <w:pPr>
        <w:pStyle w:val="a4"/>
        <w:ind w:left="510" w:firstLineChars="0" w:firstLine="0"/>
        <w:rPr>
          <w:rFonts w:ascii="宋体" w:hAnsi="宋体" w:cs="宋体"/>
          <w:szCs w:val="21"/>
        </w:rPr>
      </w:pPr>
      <w:r w:rsidRPr="00B845C3">
        <w:rPr>
          <w:rFonts w:ascii="宋体" w:hAnsi="宋体" w:cs="宋体" w:hint="eastAsia"/>
          <w:szCs w:val="21"/>
        </w:rPr>
        <w:t>靶向抑制中心体</w:t>
      </w:r>
      <w:r w:rsidRPr="00B845C3">
        <w:rPr>
          <w:rFonts w:ascii="宋体" w:hAnsi="宋体" w:cs="宋体"/>
          <w:szCs w:val="21"/>
        </w:rPr>
        <w:t>Plk1</w:t>
      </w:r>
      <w:r w:rsidRPr="00B845C3">
        <w:rPr>
          <w:rFonts w:ascii="宋体" w:hAnsi="宋体" w:cs="宋体"/>
          <w:szCs w:val="21"/>
        </w:rPr>
        <w:t>对胰腺癌细胞侵袭转移及增强化疗药物敏感性的作用</w:t>
      </w:r>
    </w:p>
    <w:p w14:paraId="592F3671" w14:textId="01E07C76" w:rsidR="00A76516" w:rsidRDefault="00A76516" w:rsidP="00601007">
      <w:pPr>
        <w:pStyle w:val="a4"/>
        <w:numPr>
          <w:ilvl w:val="0"/>
          <w:numId w:val="1"/>
        </w:numPr>
        <w:ind w:firstLineChars="0"/>
        <w:rPr>
          <w:rStyle w:val="20"/>
        </w:rPr>
      </w:pPr>
      <w:r w:rsidRPr="00A76516">
        <w:rPr>
          <w:rStyle w:val="20"/>
          <w:rFonts w:hint="eastAsia"/>
        </w:rPr>
        <w:t>完成人</w:t>
      </w:r>
    </w:p>
    <w:p w14:paraId="75817132" w14:textId="7020FC39" w:rsidR="00601007" w:rsidRDefault="00601007" w:rsidP="00601007">
      <w:pPr>
        <w:pStyle w:val="a4"/>
        <w:ind w:left="510" w:firstLineChars="0" w:firstLine="0"/>
      </w:pPr>
      <w:r>
        <w:rPr>
          <w:rFonts w:ascii="宋体" w:hAnsi="宋体" w:cs="宋体" w:hint="eastAsia"/>
          <w:szCs w:val="21"/>
        </w:rPr>
        <w:t>喻春钊</w:t>
      </w:r>
      <w:r>
        <w:rPr>
          <w:rFonts w:ascii="宋体" w:hAnsi="宋体" w:cs="宋体" w:hint="eastAsia"/>
          <w:szCs w:val="21"/>
        </w:rPr>
        <w:t>,</w:t>
      </w:r>
      <w:r w:rsidRPr="00125268">
        <w:rPr>
          <w:rFonts w:ascii="宋体" w:hAnsi="宋体" w:cs="宋体" w:hint="eastAsia"/>
          <w:szCs w:val="21"/>
        </w:rPr>
        <w:t xml:space="preserve"> </w:t>
      </w:r>
      <w:r w:rsidRPr="00125268">
        <w:rPr>
          <w:rFonts w:ascii="宋体" w:hAnsi="宋体" w:cs="宋体" w:hint="eastAsia"/>
          <w:szCs w:val="21"/>
        </w:rPr>
        <w:t>骆霞岗</w:t>
      </w:r>
      <w:r w:rsidRPr="00125268"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毛永欢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李连红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王盛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吴凯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余翔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蔡则灵</w:t>
      </w:r>
    </w:p>
    <w:p w14:paraId="13362941" w14:textId="5A5ED34F" w:rsidR="00601007" w:rsidRDefault="00601007" w:rsidP="00601007">
      <w:pPr>
        <w:pStyle w:val="2"/>
        <w:numPr>
          <w:ilvl w:val="0"/>
          <w:numId w:val="1"/>
        </w:numPr>
      </w:pPr>
      <w:r>
        <w:rPr>
          <w:rFonts w:hint="eastAsia"/>
        </w:rPr>
        <w:t>完成单位</w:t>
      </w:r>
    </w:p>
    <w:p w14:paraId="392EFAF8" w14:textId="40268F52" w:rsidR="00601007" w:rsidRPr="00601007" w:rsidRDefault="00601007" w:rsidP="00601007">
      <w:pPr>
        <w:pStyle w:val="a4"/>
        <w:ind w:left="510" w:firstLineChars="0" w:firstLine="0"/>
      </w:pPr>
      <w:r>
        <w:rPr>
          <w:rFonts w:hint="eastAsia"/>
        </w:rPr>
        <w:t>南京医科大学附属逸夫医院，</w:t>
      </w:r>
      <w:r>
        <w:rPr>
          <w:rFonts w:ascii="宋体" w:hAnsi="宋体" w:cs="宋体" w:hint="eastAsia"/>
          <w:szCs w:val="21"/>
        </w:rPr>
        <w:t>南京医科大学第二附属医院</w:t>
      </w:r>
      <w:r w:rsidR="00B845C3" w:rsidRPr="00601007">
        <w:t xml:space="preserve"> </w:t>
      </w:r>
    </w:p>
    <w:p w14:paraId="50A3A0DC" w14:textId="6B360A4D" w:rsidR="00A76516" w:rsidRDefault="00A76516" w:rsidP="00A76516">
      <w:pPr>
        <w:pStyle w:val="2"/>
      </w:pPr>
      <w:r>
        <w:rPr>
          <w:rFonts w:hint="eastAsia"/>
        </w:rPr>
        <w:t>3、主要知识产权目录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964"/>
        <w:gridCol w:w="524"/>
        <w:gridCol w:w="1587"/>
        <w:gridCol w:w="1046"/>
        <w:gridCol w:w="1403"/>
        <w:gridCol w:w="2249"/>
      </w:tblGrid>
      <w:tr w:rsidR="00A76516" w14:paraId="175498B6" w14:textId="77777777" w:rsidTr="00A76516">
        <w:trPr>
          <w:jc w:val="center"/>
        </w:trPr>
        <w:tc>
          <w:tcPr>
            <w:tcW w:w="0" w:type="auto"/>
          </w:tcPr>
          <w:p w14:paraId="30EDBFA7" w14:textId="25126EE6" w:rsidR="00A76516" w:rsidRDefault="00A76516"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</w:tcPr>
          <w:p w14:paraId="2BDE307A" w14:textId="7CC252AF" w:rsidR="00A76516" w:rsidRDefault="00A76516">
            <w:r>
              <w:rPr>
                <w:rFonts w:hint="eastAsia"/>
              </w:rPr>
              <w:t>类别</w:t>
            </w:r>
          </w:p>
        </w:tc>
        <w:tc>
          <w:tcPr>
            <w:tcW w:w="0" w:type="auto"/>
          </w:tcPr>
          <w:p w14:paraId="05F684C0" w14:textId="37F6C98D" w:rsidR="00A76516" w:rsidRDefault="00A76516">
            <w:r>
              <w:rPr>
                <w:rFonts w:hint="eastAsia"/>
              </w:rPr>
              <w:t>国别</w:t>
            </w:r>
          </w:p>
        </w:tc>
        <w:tc>
          <w:tcPr>
            <w:tcW w:w="0" w:type="auto"/>
          </w:tcPr>
          <w:p w14:paraId="5D4F77B7" w14:textId="5B65677A" w:rsidR="00A76516" w:rsidRDefault="00A76516">
            <w:r>
              <w:rPr>
                <w:rFonts w:hint="eastAsia"/>
              </w:rPr>
              <w:t>授权号</w:t>
            </w:r>
          </w:p>
        </w:tc>
        <w:tc>
          <w:tcPr>
            <w:tcW w:w="0" w:type="auto"/>
          </w:tcPr>
          <w:p w14:paraId="4CB089A3" w14:textId="54DE7508" w:rsidR="00A76516" w:rsidRDefault="00A76516">
            <w:r>
              <w:rPr>
                <w:rFonts w:hint="eastAsia"/>
              </w:rPr>
              <w:t>授权时间</w:t>
            </w:r>
          </w:p>
        </w:tc>
        <w:tc>
          <w:tcPr>
            <w:tcW w:w="0" w:type="auto"/>
          </w:tcPr>
          <w:p w14:paraId="2B9D0A1B" w14:textId="13C862D5" w:rsidR="00A76516" w:rsidRDefault="00A76516">
            <w:r>
              <w:t>知识产权具体名称</w:t>
            </w:r>
          </w:p>
        </w:tc>
        <w:tc>
          <w:tcPr>
            <w:tcW w:w="0" w:type="auto"/>
          </w:tcPr>
          <w:p w14:paraId="42998A1F" w14:textId="1FFEF9F8" w:rsidR="00A76516" w:rsidRDefault="00A76516">
            <w:r>
              <w:t>发明人</w:t>
            </w:r>
          </w:p>
        </w:tc>
      </w:tr>
      <w:tr w:rsidR="00A76516" w14:paraId="732A3682" w14:textId="77777777" w:rsidTr="00A76516">
        <w:trPr>
          <w:jc w:val="center"/>
        </w:trPr>
        <w:tc>
          <w:tcPr>
            <w:tcW w:w="0" w:type="auto"/>
          </w:tcPr>
          <w:p w14:paraId="2373429B" w14:textId="6B3E6426" w:rsidR="00A76516" w:rsidRDefault="00A76516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17CEE889" w14:textId="3FC5C7E5" w:rsidR="00A76516" w:rsidRDefault="00A76516">
            <w:r>
              <w:t>实用新型专 利</w:t>
            </w:r>
          </w:p>
        </w:tc>
        <w:tc>
          <w:tcPr>
            <w:tcW w:w="0" w:type="auto"/>
          </w:tcPr>
          <w:p w14:paraId="77BB9A65" w14:textId="6962CC77" w:rsidR="00A76516" w:rsidRDefault="00A76516"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</w:tcPr>
          <w:p w14:paraId="731F1198" w14:textId="284C9184" w:rsidR="00A76516" w:rsidRDefault="00A76516">
            <w:r>
              <w:t>ZL 2017 2 0780877.6</w:t>
            </w:r>
          </w:p>
        </w:tc>
        <w:tc>
          <w:tcPr>
            <w:tcW w:w="0" w:type="auto"/>
          </w:tcPr>
          <w:p w14:paraId="09F2ECA2" w14:textId="65E8BA2C" w:rsidR="00A76516" w:rsidRDefault="00A76516">
            <w:r>
              <w:t>2018-01-1 2</w:t>
            </w:r>
          </w:p>
        </w:tc>
        <w:tc>
          <w:tcPr>
            <w:tcW w:w="0" w:type="auto"/>
          </w:tcPr>
          <w:p w14:paraId="476CB26E" w14:textId="7A14A7CF" w:rsidR="00A76516" w:rsidRDefault="00A76516">
            <w:r>
              <w:t>一种低温操作用冰盒</w:t>
            </w:r>
          </w:p>
        </w:tc>
        <w:tc>
          <w:tcPr>
            <w:tcW w:w="0" w:type="auto"/>
          </w:tcPr>
          <w:p w14:paraId="30060CEA" w14:textId="7767E8ED" w:rsidR="00A76516" w:rsidRDefault="00A76516">
            <w:r>
              <w:t>喻春钊、吴 凯、张新华</w:t>
            </w:r>
          </w:p>
        </w:tc>
      </w:tr>
      <w:tr w:rsidR="00A76516" w14:paraId="30BDBAF9" w14:textId="77777777" w:rsidTr="00A76516">
        <w:trPr>
          <w:jc w:val="center"/>
        </w:trPr>
        <w:tc>
          <w:tcPr>
            <w:tcW w:w="0" w:type="auto"/>
          </w:tcPr>
          <w:p w14:paraId="357A20B3" w14:textId="539502EF" w:rsidR="00A76516" w:rsidRDefault="00A76516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29453617" w14:textId="5F0760FF" w:rsidR="00A76516" w:rsidRDefault="00A76516">
            <w:r>
              <w:t>实用新型专 利</w:t>
            </w:r>
          </w:p>
        </w:tc>
        <w:tc>
          <w:tcPr>
            <w:tcW w:w="0" w:type="auto"/>
          </w:tcPr>
          <w:p w14:paraId="5F38D9A2" w14:textId="0E4AE7B2" w:rsidR="00A76516" w:rsidRDefault="00A76516"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</w:tcPr>
          <w:p w14:paraId="23020E6B" w14:textId="4CDA6057" w:rsidR="00A76516" w:rsidRDefault="00A76516">
            <w:r>
              <w:t>ZL 2017 2 0780322.1</w:t>
            </w:r>
          </w:p>
        </w:tc>
        <w:tc>
          <w:tcPr>
            <w:tcW w:w="0" w:type="auto"/>
          </w:tcPr>
          <w:p w14:paraId="20EFEE4C" w14:textId="5BC09B36" w:rsidR="00A76516" w:rsidRDefault="00A76516">
            <w:r>
              <w:t>2018-01-1 2</w:t>
            </w:r>
          </w:p>
        </w:tc>
        <w:tc>
          <w:tcPr>
            <w:tcW w:w="0" w:type="auto"/>
          </w:tcPr>
          <w:p w14:paraId="2F95A1C4" w14:textId="48016F39" w:rsidR="00A76516" w:rsidRDefault="00A76516">
            <w:r>
              <w:t>一种提蛋白用冰盒</w:t>
            </w:r>
          </w:p>
        </w:tc>
        <w:tc>
          <w:tcPr>
            <w:tcW w:w="0" w:type="auto"/>
          </w:tcPr>
          <w:p w14:paraId="1A6BB2F9" w14:textId="681DD752" w:rsidR="00A76516" w:rsidRDefault="00A76516">
            <w:r>
              <w:t>喻春钊、吴 凯、张新华</w:t>
            </w:r>
          </w:p>
        </w:tc>
      </w:tr>
      <w:tr w:rsidR="00A76516" w14:paraId="49534EEA" w14:textId="77777777" w:rsidTr="00A76516">
        <w:trPr>
          <w:jc w:val="center"/>
        </w:trPr>
        <w:tc>
          <w:tcPr>
            <w:tcW w:w="0" w:type="auto"/>
          </w:tcPr>
          <w:p w14:paraId="6E32AC72" w14:textId="169E71DA" w:rsidR="00A76516" w:rsidRDefault="00A76516">
            <w:r>
              <w:rPr>
                <w:rFonts w:hint="eastAsia"/>
              </w:rPr>
              <w:t>3</w:t>
            </w:r>
          </w:p>
        </w:tc>
        <w:tc>
          <w:tcPr>
            <w:tcW w:w="0" w:type="auto"/>
          </w:tcPr>
          <w:p w14:paraId="290E8900" w14:textId="5D65D6D2" w:rsidR="00A76516" w:rsidRDefault="00A76516">
            <w:r>
              <w:t>实用新型专 利</w:t>
            </w:r>
          </w:p>
        </w:tc>
        <w:tc>
          <w:tcPr>
            <w:tcW w:w="0" w:type="auto"/>
          </w:tcPr>
          <w:p w14:paraId="2DAA9AF2" w14:textId="6AA751CE" w:rsidR="00A76516" w:rsidRDefault="00A76516"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</w:tcPr>
          <w:p w14:paraId="0506F682" w14:textId="41F97CF9" w:rsidR="00A76516" w:rsidRDefault="00A76516">
            <w:r>
              <w:t>ZL 2016 2 1187149.6</w:t>
            </w:r>
          </w:p>
        </w:tc>
        <w:tc>
          <w:tcPr>
            <w:tcW w:w="0" w:type="auto"/>
          </w:tcPr>
          <w:p w14:paraId="772B7C5D" w14:textId="0AB720B7" w:rsidR="00A76516" w:rsidRDefault="00A76516">
            <w:r>
              <w:t>2017-08-2 9</w:t>
            </w:r>
          </w:p>
        </w:tc>
        <w:tc>
          <w:tcPr>
            <w:tcW w:w="0" w:type="auto"/>
          </w:tcPr>
          <w:p w14:paraId="5A4F0341" w14:textId="0576A2B2" w:rsidR="00A76516" w:rsidRDefault="00A76516">
            <w:r>
              <w:t>一种桡动脉采血固定装置</w:t>
            </w:r>
          </w:p>
        </w:tc>
        <w:tc>
          <w:tcPr>
            <w:tcW w:w="0" w:type="auto"/>
          </w:tcPr>
          <w:p w14:paraId="243CBE0A" w14:textId="43428657" w:rsidR="00A76516" w:rsidRDefault="00A76516">
            <w:r>
              <w:t>黄菁菁、闻 浩、喻春钊、 骆霞岗、蒋 竞</w:t>
            </w:r>
          </w:p>
        </w:tc>
      </w:tr>
    </w:tbl>
    <w:p w14:paraId="77B2B766" w14:textId="7A71EF53" w:rsidR="00A76516" w:rsidRDefault="00A76516" w:rsidP="00A76516">
      <w:pPr>
        <w:pStyle w:val="2"/>
      </w:pPr>
      <w:r>
        <w:rPr>
          <w:rFonts w:hint="eastAsia"/>
        </w:rPr>
        <w:t>4、</w:t>
      </w:r>
      <w:r w:rsidRPr="00A76516">
        <w:rPr>
          <w:rFonts w:hint="eastAsia"/>
        </w:rPr>
        <w:t>代表性论文论著目录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463"/>
        <w:gridCol w:w="4096"/>
        <w:gridCol w:w="2096"/>
        <w:gridCol w:w="842"/>
        <w:gridCol w:w="544"/>
        <w:gridCol w:w="544"/>
      </w:tblGrid>
      <w:tr w:rsidR="00A76516" w14:paraId="4ACDC4FC" w14:textId="77777777" w:rsidTr="00A765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C1E" w14:textId="77777777" w:rsidR="00A76516" w:rsidRDefault="00A76516" w:rsidP="000A01EF">
            <w:pPr>
              <w:adjustRightIn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11D1" w14:textId="77777777" w:rsidR="00A76516" w:rsidRDefault="00A76516" w:rsidP="000A01EF">
            <w:pPr>
              <w:adjustRightIn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论文论著名称</w:t>
            </w:r>
          </w:p>
          <w:p w14:paraId="7D708498" w14:textId="77777777" w:rsidR="00A76516" w:rsidRDefault="00A76516" w:rsidP="000A01EF">
            <w:pPr>
              <w:adjustRightIn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刊名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作者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BD38" w14:textId="77777777" w:rsidR="00A76516" w:rsidRDefault="00A76516" w:rsidP="000A01EF">
            <w:pPr>
              <w:adjustRightIn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年卷页码（</w:t>
            </w:r>
            <w:r>
              <w:rPr>
                <w:rFonts w:ascii="宋体" w:hAnsi="宋体" w:cs="宋体" w:hint="eastAsia"/>
                <w:szCs w:val="21"/>
              </w:rPr>
              <w:t>XX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XX</w:t>
            </w:r>
            <w:r>
              <w:rPr>
                <w:rFonts w:ascii="宋体" w:hAnsi="宋体" w:cs="宋体" w:hint="eastAsia"/>
                <w:szCs w:val="21"/>
              </w:rPr>
              <w:t>卷</w:t>
            </w:r>
            <w:r>
              <w:rPr>
                <w:rFonts w:ascii="宋体" w:hAnsi="宋体" w:cs="宋体" w:hint="eastAsia"/>
                <w:szCs w:val="21"/>
              </w:rPr>
              <w:t>XX</w:t>
            </w:r>
            <w:r>
              <w:rPr>
                <w:rFonts w:ascii="宋体" w:hAnsi="宋体" w:cs="宋体" w:hint="eastAsia"/>
                <w:szCs w:val="21"/>
              </w:rPr>
              <w:t>页）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ECE0" w14:textId="77777777" w:rsidR="00A76516" w:rsidRDefault="00A76516" w:rsidP="000A01EF">
            <w:pPr>
              <w:adjustRightIn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发表时间</w:t>
            </w:r>
          </w:p>
          <w:p w14:paraId="71AA3DEA" w14:textId="77777777" w:rsidR="00A76516" w:rsidRDefault="00A76516" w:rsidP="000A01EF">
            <w:pPr>
              <w:adjustRightIn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（年月日）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3378" w14:textId="77777777" w:rsidR="00A76516" w:rsidRDefault="00A76516" w:rsidP="000A01EF">
            <w:pPr>
              <w:adjustRightIn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4702" w14:textId="77777777" w:rsidR="00A76516" w:rsidRDefault="00A76516" w:rsidP="000A01EF">
            <w:pPr>
              <w:adjustRightIn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通讯作者</w:t>
            </w:r>
          </w:p>
        </w:tc>
      </w:tr>
      <w:tr w:rsidR="00A76516" w14:paraId="1671D40F" w14:textId="77777777" w:rsidTr="00A7651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C64C" w14:textId="77777777" w:rsidR="00A76516" w:rsidRDefault="00A76516" w:rsidP="000A01EF">
            <w:pPr>
              <w:adjustRightInd w:val="0"/>
              <w:spacing w:line="280" w:lineRule="exact"/>
              <w:jc w:val="center"/>
              <w:rPr>
                <w:rFonts w:ascii="宋体" w:hAnsi="宋体" w:cs="宋体"/>
                <w:spacing w:val="-25"/>
                <w:sz w:val="30"/>
                <w:szCs w:val="30"/>
              </w:rPr>
            </w:pPr>
            <w:r>
              <w:rPr>
                <w:rFonts w:ascii="宋体" w:hAnsi="宋体" w:cs="宋体" w:hint="eastAsia"/>
                <w:spacing w:val="-25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27C6" w14:textId="5562BB44" w:rsidR="00A76516" w:rsidRDefault="00A76516" w:rsidP="000A01EF">
            <w:pPr>
              <w:ind w:leftChars="-29" w:left="-6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sdt>
              <w:sdtPr>
                <w:rPr>
                  <w:rFonts w:ascii="宋体" w:hAnsi="宋体" w:cs="宋体" w:hint="eastAsia"/>
                  <w:szCs w:val="21"/>
                </w:rPr>
                <w:tag w:val="LWZZMC1"/>
                <w:id w:val="-1341380274"/>
                <w:placeholder>
                  <w:docPart w:val="47098AFE44B745F597FC8E27BBB94EFF"/>
                </w:placeholder>
                <w:text/>
              </w:sdtPr>
              <w:sdtContent>
                <w:r>
                  <w:rPr>
                    <w:rFonts w:ascii="宋体" w:hAnsi="宋体" w:cs="宋体" w:hint="eastAsia"/>
                    <w:szCs w:val="21"/>
                  </w:rPr>
                  <w:t>Regulation of cell apoptosis and proliferation</w:t>
                </w:r>
                <w:r w:rsidR="00C226FD">
                  <w:rPr>
                    <w:rFonts w:ascii="宋体" w:hAnsi="宋体" w:cs="宋体"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szCs w:val="21"/>
                  </w:rPr>
                  <w:t>in pancreatic cancer through PI3K/Akt pathway</w:t>
                </w:r>
                <w:r w:rsidR="00C226FD">
                  <w:rPr>
                    <w:rFonts w:ascii="宋体" w:hAnsi="宋体" w:cs="宋体"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szCs w:val="21"/>
                  </w:rPr>
                  <w:t xml:space="preserve">via Polo-like kinase 1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D2C9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id w:val="1658194387"/>
                <w:placeholder>
                  <w:docPart w:val="EED7F34BA1F64151B980A4456A489816"/>
                </w:placeholder>
                <w:text/>
              </w:sdtPr>
              <w:sdtContent>
                <w:r w:rsidR="00A76516" w:rsidRPr="00BB17D9">
                  <w:rPr>
                    <w:rFonts w:ascii="宋体" w:hAnsi="宋体" w:cs="宋体"/>
                    <w:szCs w:val="21"/>
                  </w:rPr>
                  <w:t>2016,36(1):49-56</w:t>
                </w:r>
                <w:r w:rsidR="00A76516" w:rsidRPr="00BB17D9">
                  <w:rPr>
                    <w:rFonts w:ascii="宋体" w:hAnsi="宋体" w:cs="宋体" w:hint="eastAsia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4C86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tag w:val="FBRQ1"/>
                <w:id w:val="966850233"/>
                <w:placeholder>
                  <w:docPart w:val="FADB1B8CF184415EBCFB6BCAC57EB1D9"/>
                </w:placeholder>
                <w:text/>
              </w:sdtPr>
              <w:sdtContent>
                <w:r w:rsidR="00A76516">
                  <w:rPr>
                    <w:rFonts w:ascii="宋体" w:hAnsi="宋体" w:cs="宋体" w:hint="eastAsia"/>
                    <w:szCs w:val="21"/>
                  </w:rPr>
                  <w:t xml:space="preserve">2016-05-18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92EA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tag w:val="DYZZ1"/>
                <w:id w:val="1801270194"/>
                <w:placeholder>
                  <w:docPart w:val="95571990E4FE46C2AAE5731566CD8681"/>
                </w:placeholder>
                <w:text/>
              </w:sdtPr>
              <w:sdtContent>
                <w:r w:rsidR="00A76516">
                  <w:rPr>
                    <w:rFonts w:ascii="宋体" w:hAnsi="宋体" w:cs="宋体" w:hint="eastAsia"/>
                    <w:szCs w:val="21"/>
                  </w:rPr>
                  <w:t>毛永欢</w:t>
                </w:r>
                <w:r w:rsidR="00A76516">
                  <w:rPr>
                    <w:rFonts w:ascii="宋体" w:hAnsi="宋体" w:cs="宋体" w:hint="eastAsia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D381" w14:textId="77777777" w:rsidR="00A76516" w:rsidRDefault="00000000" w:rsidP="000A01EF">
            <w:pPr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tag w:val="TXZZ1"/>
                <w:id w:val="165984039"/>
                <w:placeholder>
                  <w:docPart w:val="0FF32B25213A40ACADFCDCB8316CCB28"/>
                </w:placeholder>
                <w:text/>
              </w:sdtPr>
              <w:sdtContent>
                <w:r w:rsidR="00A76516">
                  <w:rPr>
                    <w:rFonts w:ascii="宋体" w:hAnsi="宋体" w:cs="宋体" w:hint="eastAsia"/>
                    <w:szCs w:val="21"/>
                  </w:rPr>
                  <w:t>喻春钊</w:t>
                </w:r>
                <w:r w:rsidR="00A76516">
                  <w:rPr>
                    <w:rFonts w:ascii="宋体" w:hAnsi="宋体" w:cs="宋体" w:hint="eastAsia"/>
                    <w:szCs w:val="21"/>
                  </w:rPr>
                  <w:t xml:space="preserve"> </w:t>
                </w:r>
              </w:sdtContent>
            </w:sdt>
          </w:p>
        </w:tc>
      </w:tr>
      <w:tr w:rsidR="00A76516" w14:paraId="15A0EC84" w14:textId="77777777" w:rsidTr="00A7651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EEE9" w14:textId="77777777" w:rsidR="00A76516" w:rsidRDefault="00A76516" w:rsidP="000A01EF">
            <w:pPr>
              <w:adjustRightInd w:val="0"/>
              <w:spacing w:line="280" w:lineRule="exact"/>
              <w:jc w:val="center"/>
              <w:rPr>
                <w:rFonts w:ascii="宋体" w:hAnsi="宋体" w:cs="宋体"/>
                <w:spacing w:val="-25"/>
                <w:sz w:val="30"/>
                <w:szCs w:val="30"/>
              </w:rPr>
            </w:pPr>
            <w:r>
              <w:rPr>
                <w:rFonts w:ascii="宋体" w:hAnsi="宋体" w:cs="宋体" w:hint="eastAsia"/>
                <w:spacing w:val="-25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219B" w14:textId="543C3C63" w:rsidR="00A76516" w:rsidRDefault="00A76516" w:rsidP="000A01EF">
            <w:pPr>
              <w:ind w:leftChars="-29" w:left="-6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sdt>
              <w:sdtPr>
                <w:rPr>
                  <w:rFonts w:ascii="宋体" w:hAnsi="宋体" w:cs="宋体" w:hint="eastAsia"/>
                  <w:szCs w:val="21"/>
                </w:rPr>
                <w:tag w:val="LWZZMC2"/>
                <w:id w:val="1950505898"/>
                <w:placeholder>
                  <w:docPart w:val="835549883455466FB7FF740E5D117B21"/>
                </w:placeholder>
                <w:text/>
              </w:sdtPr>
              <w:sdtContent>
                <w:r>
                  <w:rPr>
                    <w:rFonts w:ascii="宋体" w:hAnsi="宋体" w:cs="宋体" w:hint="eastAsia"/>
                    <w:szCs w:val="21"/>
                  </w:rPr>
                  <w:t>Combination of PI3K/Akt Pathway Inhibition and</w:t>
                </w:r>
                <w:r w:rsidR="00C226FD">
                  <w:rPr>
                    <w:rFonts w:ascii="宋体" w:hAnsi="宋体" w:cs="宋体"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szCs w:val="21"/>
                  </w:rPr>
                  <w:t>Plk1 Depletion Can Enhance Chemosensitivity</w:t>
                </w:r>
                <w:r w:rsidR="00C226FD">
                  <w:rPr>
                    <w:rFonts w:ascii="宋体" w:hAnsi="宋体" w:cs="宋体"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szCs w:val="21"/>
                  </w:rPr>
                  <w:t xml:space="preserve">to  Gemcitabine in Pancreatic Carcinoma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3A9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id w:val="1553884100"/>
                <w:placeholder>
                  <w:docPart w:val="ED70573AC009416BB158BA97B2CDCF71"/>
                </w:placeholder>
                <w:text/>
              </w:sdtPr>
              <w:sdtContent>
                <w:r w:rsidR="00A76516" w:rsidRPr="00BB17D9">
                  <w:rPr>
                    <w:rFonts w:ascii="宋体" w:hAnsi="宋体" w:cs="宋体" w:hint="eastAsia"/>
                    <w:szCs w:val="21"/>
                  </w:rPr>
                  <w:t xml:space="preserve"> </w:t>
                </w:r>
                <w:r w:rsidR="00A76516" w:rsidRPr="00BB17D9">
                  <w:rPr>
                    <w:rFonts w:ascii="宋体" w:hAnsi="宋体" w:cs="宋体"/>
                    <w:szCs w:val="21"/>
                  </w:rPr>
                  <w:t xml:space="preserve">2018, 11(4): </w:t>
                </w:r>
                <w:r w:rsidR="00A76516">
                  <w:rPr>
                    <w:rFonts w:ascii="宋体" w:hAnsi="宋体" w:cs="宋体"/>
                    <w:szCs w:val="21"/>
                  </w:rPr>
                  <w:t>852-863</w:t>
                </w:r>
                <w:r w:rsidR="00A76516" w:rsidRPr="00BB17D9">
                  <w:rPr>
                    <w:rFonts w:ascii="宋体" w:hAnsi="宋体" w:cs="宋体" w:hint="eastAsia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B0AF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tag w:val="FBRQ2"/>
                <w:id w:val="-1066873893"/>
                <w:placeholder>
                  <w:docPart w:val="F029280413704BE389E6901630673F58"/>
                </w:placeholder>
                <w:text/>
              </w:sdtPr>
              <w:sdtContent>
                <w:r w:rsidR="00A76516">
                  <w:rPr>
                    <w:rFonts w:ascii="宋体" w:hAnsi="宋体" w:cs="宋体" w:hint="eastAsia"/>
                    <w:szCs w:val="21"/>
                  </w:rPr>
                  <w:t xml:space="preserve">2018-04-11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FC71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tag w:val="DYZZ2"/>
                <w:id w:val="17444480"/>
                <w:placeholder>
                  <w:docPart w:val="515B274AD49B4C4FB69A9005D49935E0"/>
                </w:placeholder>
                <w:text/>
              </w:sdtPr>
              <w:sdtContent>
                <w:r w:rsidR="00A76516">
                  <w:rPr>
                    <w:rFonts w:ascii="宋体" w:hAnsi="宋体" w:cs="宋体" w:hint="eastAsia"/>
                    <w:szCs w:val="21"/>
                  </w:rPr>
                  <w:t>毛永欢</w:t>
                </w:r>
                <w:r w:rsidR="00A76516">
                  <w:rPr>
                    <w:rFonts w:ascii="宋体" w:hAnsi="宋体" w:cs="宋体" w:hint="eastAsia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8599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tag w:val="TXZZ2"/>
                <w:id w:val="1455296122"/>
                <w:placeholder>
                  <w:docPart w:val="974A3E787C6345FBA8862747809D56C4"/>
                </w:placeholder>
                <w:text/>
              </w:sdtPr>
              <w:sdtContent>
                <w:r w:rsidR="00A76516">
                  <w:rPr>
                    <w:rFonts w:ascii="宋体" w:hAnsi="宋体" w:cs="宋体" w:hint="eastAsia"/>
                    <w:szCs w:val="21"/>
                  </w:rPr>
                  <w:t>喻春钊</w:t>
                </w:r>
                <w:r w:rsidR="00A76516">
                  <w:rPr>
                    <w:rFonts w:ascii="宋体" w:hAnsi="宋体" w:cs="宋体" w:hint="eastAsia"/>
                    <w:szCs w:val="21"/>
                  </w:rPr>
                  <w:t xml:space="preserve"> </w:t>
                </w:r>
              </w:sdtContent>
            </w:sdt>
          </w:p>
        </w:tc>
      </w:tr>
      <w:tr w:rsidR="00A76516" w14:paraId="06CEAD68" w14:textId="77777777" w:rsidTr="00A7651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44B1" w14:textId="77777777" w:rsidR="00A76516" w:rsidRDefault="00A76516" w:rsidP="000A01EF">
            <w:pPr>
              <w:adjustRightInd w:val="0"/>
              <w:spacing w:line="280" w:lineRule="exact"/>
              <w:jc w:val="center"/>
              <w:rPr>
                <w:rFonts w:ascii="宋体" w:hAnsi="宋体" w:cs="宋体"/>
                <w:spacing w:val="-25"/>
                <w:sz w:val="30"/>
                <w:szCs w:val="30"/>
              </w:rPr>
            </w:pPr>
            <w:r>
              <w:rPr>
                <w:rFonts w:ascii="宋体" w:hAnsi="宋体" w:cs="宋体" w:hint="eastAsia"/>
                <w:spacing w:val="-25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11BE" w14:textId="77777777" w:rsidR="00A76516" w:rsidRDefault="00A76516" w:rsidP="000A01EF">
            <w:pPr>
              <w:ind w:leftChars="-29" w:left="-6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sdt>
              <w:sdtPr>
                <w:rPr>
                  <w:rFonts w:ascii="宋体" w:hAnsi="宋体" w:cs="宋体" w:hint="eastAsia"/>
                  <w:szCs w:val="21"/>
                </w:rPr>
                <w:tag w:val="LWZZMC3"/>
                <w:id w:val="-1467506443"/>
                <w:placeholder>
                  <w:docPart w:val="FDE8101D8D6740B1A519000849759123"/>
                </w:placeholder>
                <w:text/>
              </w:sdtPr>
              <w:sdtContent>
                <w:r>
                  <w:rPr>
                    <w:rFonts w:ascii="宋体" w:hAnsi="宋体" w:cs="宋体" w:hint="eastAsia"/>
                    <w:szCs w:val="21"/>
                  </w:rPr>
                  <w:t xml:space="preserve">Girdin regulates the proliferation and apoptosis of pancreatic cancer cells via the PI3K/Akt signalling </w:t>
                </w:r>
                <w:r>
                  <w:rPr>
                    <w:rFonts w:ascii="宋体" w:hAnsi="宋体" w:cs="宋体" w:hint="eastAsia"/>
                    <w:szCs w:val="21"/>
                  </w:rPr>
                  <w:lastRenderedPageBreak/>
                  <w:t xml:space="preserve">pathway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7EE3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id w:val="1656025529"/>
                <w:placeholder>
                  <w:docPart w:val="78E1BA7C8E3E4C5F8CE6E09CF8D5EDE5"/>
                </w:placeholder>
                <w:text/>
              </w:sdtPr>
              <w:sdtContent>
                <w:r w:rsidR="00A76516" w:rsidRPr="00BB17D9">
                  <w:rPr>
                    <w:rFonts w:ascii="宋体" w:hAnsi="宋体" w:cs="宋体"/>
                    <w:szCs w:val="21"/>
                  </w:rPr>
                  <w:t>2018,40(2):599-608</w:t>
                </w:r>
                <w:r w:rsidR="00A76516" w:rsidRPr="00BB17D9">
                  <w:rPr>
                    <w:rFonts w:ascii="宋体" w:hAnsi="宋体" w:cs="宋体" w:hint="eastAsia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B4A3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tag w:val="FBRQ3"/>
                <w:id w:val="-1317954870"/>
                <w:placeholder>
                  <w:docPart w:val="3D64EB90138245369190CE8F41D54517"/>
                </w:placeholder>
                <w:text/>
              </w:sdtPr>
              <w:sdtContent>
                <w:r w:rsidR="00A76516">
                  <w:rPr>
                    <w:rFonts w:ascii="宋体" w:hAnsi="宋体" w:cs="宋体" w:hint="eastAsia"/>
                    <w:szCs w:val="21"/>
                  </w:rPr>
                  <w:t xml:space="preserve">2018-05-31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B9D0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tag w:val="DYZZ3"/>
                <w:id w:val="-1872681121"/>
                <w:placeholder>
                  <w:docPart w:val="2235296A5B974604AA52B75A7D5FE7CE"/>
                </w:placeholder>
                <w:text/>
              </w:sdtPr>
              <w:sdtContent>
                <w:r w:rsidR="00A76516">
                  <w:rPr>
                    <w:rFonts w:ascii="宋体" w:hAnsi="宋体" w:cs="宋体" w:hint="eastAsia"/>
                    <w:szCs w:val="21"/>
                  </w:rPr>
                  <w:t>王盛</w:t>
                </w:r>
                <w:r w:rsidR="00A76516">
                  <w:rPr>
                    <w:rFonts w:ascii="宋体" w:hAnsi="宋体" w:cs="宋体" w:hint="eastAsia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5048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tag w:val="TXZZ3"/>
                <w:id w:val="-2031784656"/>
                <w:placeholder>
                  <w:docPart w:val="F819EA9526954D6CB13BEFC62ECA0554"/>
                </w:placeholder>
                <w:text/>
              </w:sdtPr>
              <w:sdtContent>
                <w:r w:rsidR="00A76516">
                  <w:rPr>
                    <w:rFonts w:ascii="宋体" w:hAnsi="宋体" w:cs="宋体" w:hint="eastAsia"/>
                    <w:szCs w:val="21"/>
                  </w:rPr>
                  <w:t>喻春钊</w:t>
                </w:r>
                <w:r w:rsidR="00A76516">
                  <w:rPr>
                    <w:rFonts w:ascii="宋体" w:hAnsi="宋体" w:cs="宋体" w:hint="eastAsia"/>
                    <w:szCs w:val="21"/>
                  </w:rPr>
                  <w:t xml:space="preserve"> </w:t>
                </w:r>
              </w:sdtContent>
            </w:sdt>
          </w:p>
        </w:tc>
      </w:tr>
      <w:tr w:rsidR="00A76516" w14:paraId="3B92F0D5" w14:textId="77777777" w:rsidTr="00A7651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1AB0" w14:textId="77777777" w:rsidR="00A76516" w:rsidRDefault="00A76516" w:rsidP="000A01EF">
            <w:pPr>
              <w:adjustRightInd w:val="0"/>
              <w:spacing w:line="280" w:lineRule="exact"/>
              <w:jc w:val="center"/>
              <w:rPr>
                <w:rFonts w:ascii="宋体" w:hAnsi="宋体" w:cs="宋体"/>
                <w:spacing w:val="-25"/>
                <w:sz w:val="30"/>
                <w:szCs w:val="30"/>
              </w:rPr>
            </w:pPr>
            <w:r>
              <w:rPr>
                <w:rFonts w:ascii="宋体" w:hAnsi="宋体" w:cs="宋体" w:hint="eastAsia"/>
                <w:spacing w:val="-25"/>
                <w:sz w:val="30"/>
                <w:szCs w:val="3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BCB6" w14:textId="77777777" w:rsidR="00A76516" w:rsidRDefault="00A76516" w:rsidP="000A01EF">
            <w:pPr>
              <w:ind w:leftChars="-29" w:left="-6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sdt>
              <w:sdtPr>
                <w:rPr>
                  <w:rFonts w:ascii="宋体" w:hAnsi="宋体" w:cs="宋体" w:hint="eastAsia"/>
                  <w:szCs w:val="21"/>
                </w:rPr>
                <w:tag w:val="LWZZMC4"/>
                <w:id w:val="1840579009"/>
                <w:placeholder>
                  <w:docPart w:val="807B80F622CB4C17920E6F9402974724"/>
                </w:placeholder>
                <w:text/>
              </w:sdtPr>
              <w:sdtContent>
                <w:r>
                  <w:rPr>
                    <w:rFonts w:ascii="宋体" w:hAnsi="宋体" w:cs="宋体" w:hint="eastAsia"/>
                    <w:szCs w:val="21"/>
                  </w:rPr>
                  <w:t>Insulin promotes proliferation of pancreatic ductal epithelial cells by increasing expression of PLK1 through PI3K/AKT and NF-</w:t>
                </w:r>
                <w:r>
                  <w:rPr>
                    <w:rFonts w:ascii="宋体" w:hAnsi="宋体" w:cs="宋体" w:hint="eastAsia"/>
                    <w:szCs w:val="21"/>
                  </w:rPr>
                  <w:t>κ</w:t>
                </w:r>
                <w:r>
                  <w:rPr>
                    <w:rFonts w:ascii="宋体" w:hAnsi="宋体" w:cs="宋体" w:hint="eastAsia"/>
                    <w:szCs w:val="21"/>
                  </w:rPr>
                  <w:t xml:space="preserve">B pathway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65BD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id w:val="72251535"/>
                <w:placeholder>
                  <w:docPart w:val="0BFFE3047C854F1ABD880D45178FEA5E"/>
                </w:placeholder>
                <w:text/>
              </w:sdtPr>
              <w:sdtContent>
                <w:r w:rsidR="00A76516">
                  <w:rPr>
                    <w:rFonts w:ascii="宋体" w:hAnsi="宋体" w:cs="宋体"/>
                    <w:szCs w:val="21"/>
                  </w:rPr>
                  <w:t>20</w:t>
                </w:r>
                <w:r w:rsidR="00A76516" w:rsidRPr="00BB17D9">
                  <w:rPr>
                    <w:rFonts w:ascii="宋体" w:hAnsi="宋体" w:cs="宋体"/>
                    <w:szCs w:val="21"/>
                  </w:rPr>
                  <w:t>19;509(4):925-930.</w:t>
                </w:r>
                <w:r w:rsidR="00A76516" w:rsidRPr="00BB17D9">
                  <w:rPr>
                    <w:rFonts w:ascii="宋体" w:hAnsi="宋体" w:cs="宋体" w:hint="eastAsia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D268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tag w:val="FBRQ4"/>
                <w:id w:val="1419287808"/>
                <w:placeholder>
                  <w:docPart w:val="5D35E7632E464A29B1F1F5C0891755C5"/>
                </w:placeholder>
                <w:text/>
              </w:sdtPr>
              <w:sdtContent>
                <w:r w:rsidR="00A76516">
                  <w:rPr>
                    <w:rFonts w:ascii="宋体" w:hAnsi="宋体" w:cs="宋体" w:hint="eastAsia"/>
                    <w:szCs w:val="21"/>
                  </w:rPr>
                  <w:t xml:space="preserve">2019-02-09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DC50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tag w:val="DYZZ4"/>
                <w:id w:val="1529451180"/>
                <w:placeholder>
                  <w:docPart w:val="EEE23188E5FC48929FF4E5D2809682B3"/>
                </w:placeholder>
                <w:text/>
              </w:sdtPr>
              <w:sdtContent>
                <w:r w:rsidR="00A76516">
                  <w:rPr>
                    <w:rFonts w:ascii="宋体" w:hAnsi="宋体" w:cs="宋体" w:hint="eastAsia"/>
                    <w:szCs w:val="21"/>
                  </w:rPr>
                  <w:t>吴凯</w:t>
                </w:r>
                <w:r w:rsidR="00A76516">
                  <w:rPr>
                    <w:rFonts w:ascii="宋体" w:hAnsi="宋体" w:cs="宋体" w:hint="eastAsia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BEB5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tag w:val="TXZZ4"/>
                <w:id w:val="-1828964699"/>
                <w:placeholder>
                  <w:docPart w:val="E87E9064CCDE4A7D8F135A031451FEED"/>
                </w:placeholder>
                <w:text/>
              </w:sdtPr>
              <w:sdtContent>
                <w:r w:rsidR="00A76516">
                  <w:rPr>
                    <w:rFonts w:ascii="宋体" w:hAnsi="宋体" w:cs="宋体" w:hint="eastAsia"/>
                    <w:szCs w:val="21"/>
                  </w:rPr>
                  <w:t>喻春钊</w:t>
                </w:r>
                <w:r w:rsidR="00A76516">
                  <w:rPr>
                    <w:rFonts w:ascii="宋体" w:hAnsi="宋体" w:cs="宋体" w:hint="eastAsia"/>
                    <w:szCs w:val="21"/>
                  </w:rPr>
                  <w:t xml:space="preserve"> </w:t>
                </w:r>
              </w:sdtContent>
            </w:sdt>
          </w:p>
        </w:tc>
      </w:tr>
      <w:tr w:rsidR="00A76516" w14:paraId="7E1B4B39" w14:textId="77777777" w:rsidTr="00A7651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F55F" w14:textId="77777777" w:rsidR="00A76516" w:rsidRDefault="00A76516" w:rsidP="000A01EF">
            <w:pPr>
              <w:adjustRightInd w:val="0"/>
              <w:spacing w:line="280" w:lineRule="exact"/>
              <w:jc w:val="center"/>
              <w:rPr>
                <w:rFonts w:ascii="宋体" w:hAnsi="宋体" w:cs="宋体"/>
                <w:spacing w:val="-25"/>
                <w:sz w:val="30"/>
                <w:szCs w:val="30"/>
              </w:rPr>
            </w:pPr>
            <w:r>
              <w:rPr>
                <w:rFonts w:ascii="宋体" w:hAnsi="宋体" w:cs="宋体" w:hint="eastAsia"/>
                <w:spacing w:val="-25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F6C1" w14:textId="77777777" w:rsidR="00A76516" w:rsidRDefault="00A76516" w:rsidP="000A01EF">
            <w:pPr>
              <w:ind w:leftChars="-29" w:left="-6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sdt>
              <w:sdtPr>
                <w:rPr>
                  <w:rFonts w:ascii="宋体" w:hAnsi="宋体" w:cs="宋体" w:hint="eastAsia"/>
                  <w:szCs w:val="21"/>
                </w:rPr>
                <w:tag w:val="LWZZMC5"/>
                <w:id w:val="-964963158"/>
                <w:placeholder>
                  <w:docPart w:val="4B3C4A4B388A4B93944BA900799E8144"/>
                </w:placeholder>
                <w:text/>
              </w:sdtPr>
              <w:sdtContent>
                <w:r>
                  <w:rPr>
                    <w:rFonts w:ascii="宋体" w:hAnsi="宋体" w:cs="宋体" w:hint="eastAsia"/>
                    <w:szCs w:val="21"/>
                  </w:rPr>
                  <w:t>Aurora-A inhibitor 1</w:t>
                </w:r>
                <w:r>
                  <w:rPr>
                    <w:rFonts w:ascii="宋体" w:hAnsi="宋体" w:cs="宋体" w:hint="eastAsia"/>
                    <w:szCs w:val="21"/>
                  </w:rPr>
                  <w:t>对人胰腺癌细胞增殖、凋亡的影响</w:t>
                </w:r>
                <w:r>
                  <w:rPr>
                    <w:rFonts w:ascii="宋体" w:hAnsi="宋体" w:cs="宋体" w:hint="eastAsia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41A0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id w:val="-327204634"/>
                <w:placeholder>
                  <w:docPart w:val="3511397359A040C1954659CFA83C077C"/>
                </w:placeholder>
                <w:text/>
              </w:sdtPr>
              <w:sdtContent>
                <w:r w:rsidR="00A76516" w:rsidRPr="00BB17D9">
                  <w:rPr>
                    <w:rFonts w:ascii="宋体" w:hAnsi="宋体" w:cs="宋体"/>
                    <w:szCs w:val="21"/>
                  </w:rPr>
                  <w:t>2018,35(8):1403-14</w:t>
                </w:r>
                <w:r w:rsidR="00A76516" w:rsidRPr="00BB17D9">
                  <w:rPr>
                    <w:rFonts w:ascii="宋体" w:hAnsi="宋体" w:cs="宋体" w:hint="eastAsia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662D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tag w:val="FBRQ5"/>
                <w:id w:val="58374764"/>
                <w:placeholder>
                  <w:docPart w:val="C0D0C716B4F544E9AFB9A0C24A1D966C"/>
                </w:placeholder>
                <w:text/>
              </w:sdtPr>
              <w:sdtContent>
                <w:r w:rsidR="00A76516">
                  <w:rPr>
                    <w:rFonts w:ascii="宋体" w:hAnsi="宋体" w:cs="宋体" w:hint="eastAsia"/>
                    <w:szCs w:val="21"/>
                  </w:rPr>
                  <w:t xml:space="preserve">2018-08-08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9807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tag w:val="DYZZ5"/>
                <w:id w:val="917286325"/>
                <w:placeholder>
                  <w:docPart w:val="2F98717BDC044F2890948CF1CCE06BA8"/>
                </w:placeholder>
                <w:text/>
              </w:sdtPr>
              <w:sdtContent>
                <w:r w:rsidR="00A76516">
                  <w:rPr>
                    <w:rFonts w:ascii="宋体" w:hAnsi="宋体" w:cs="宋体" w:hint="eastAsia"/>
                    <w:szCs w:val="21"/>
                  </w:rPr>
                  <w:t>蔡则灵</w:t>
                </w:r>
                <w:r w:rsidR="00A76516">
                  <w:rPr>
                    <w:rFonts w:ascii="宋体" w:hAnsi="宋体" w:cs="宋体" w:hint="eastAsia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98E" w14:textId="77777777" w:rsidR="00A76516" w:rsidRDefault="00000000" w:rsidP="000A01EF">
            <w:pPr>
              <w:ind w:leftChars="5" w:left="10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szCs w:val="21"/>
                </w:rPr>
                <w:tag w:val="TXZZ5"/>
                <w:id w:val="1264194895"/>
                <w:placeholder>
                  <w:docPart w:val="F0494C80219A4CD8AC3A7FC3440C8188"/>
                </w:placeholder>
                <w:text/>
              </w:sdtPr>
              <w:sdtContent>
                <w:r w:rsidR="00A76516">
                  <w:rPr>
                    <w:rFonts w:ascii="宋体" w:hAnsi="宋体" w:cs="宋体" w:hint="eastAsia"/>
                    <w:szCs w:val="21"/>
                  </w:rPr>
                  <w:t>喻春钊</w:t>
                </w:r>
                <w:r w:rsidR="00A76516">
                  <w:rPr>
                    <w:rFonts w:ascii="宋体" w:hAnsi="宋体" w:cs="宋体" w:hint="eastAsia"/>
                    <w:szCs w:val="21"/>
                  </w:rPr>
                  <w:t xml:space="preserve"> </w:t>
                </w:r>
              </w:sdtContent>
            </w:sdt>
          </w:p>
        </w:tc>
      </w:tr>
    </w:tbl>
    <w:p w14:paraId="7DFA57D0" w14:textId="46BABB75" w:rsidR="00A76516" w:rsidRDefault="00C226FD" w:rsidP="00C226FD">
      <w:pPr>
        <w:pStyle w:val="2"/>
      </w:pPr>
      <w:r>
        <w:rPr>
          <w:rFonts w:hint="eastAsia"/>
        </w:rPr>
        <w:t>5、推广应用情况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1719"/>
        <w:gridCol w:w="2270"/>
        <w:gridCol w:w="942"/>
        <w:gridCol w:w="2816"/>
      </w:tblGrid>
      <w:tr w:rsidR="00C226FD" w14:paraId="389EAEC5" w14:textId="55752410" w:rsidTr="00C226FD">
        <w:tc>
          <w:tcPr>
            <w:tcW w:w="0" w:type="auto"/>
          </w:tcPr>
          <w:p w14:paraId="22EA5128" w14:textId="6DED6A58" w:rsidR="00C226FD" w:rsidRDefault="00C226FD" w:rsidP="00C226FD"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</w:tcPr>
          <w:p w14:paraId="123827ED" w14:textId="7FDD6D17" w:rsidR="00C226FD" w:rsidRDefault="00C226FD" w:rsidP="00C226FD">
            <w:r>
              <w:rPr>
                <w:rFonts w:hint="eastAsia"/>
              </w:rPr>
              <w:t>应用单位</w:t>
            </w:r>
          </w:p>
        </w:tc>
        <w:tc>
          <w:tcPr>
            <w:tcW w:w="0" w:type="auto"/>
          </w:tcPr>
          <w:p w14:paraId="0F607203" w14:textId="5F5B0A40" w:rsidR="00C226FD" w:rsidRDefault="00C226FD" w:rsidP="00C226FD">
            <w:r>
              <w:rPr>
                <w:rFonts w:hint="eastAsia"/>
              </w:rPr>
              <w:t>通讯地址</w:t>
            </w:r>
          </w:p>
        </w:tc>
        <w:tc>
          <w:tcPr>
            <w:tcW w:w="0" w:type="auto"/>
          </w:tcPr>
          <w:p w14:paraId="02029870" w14:textId="62025774" w:rsidR="00C226FD" w:rsidRDefault="00C226FD" w:rsidP="00C226FD">
            <w:r>
              <w:rPr>
                <w:rFonts w:hint="eastAsia"/>
              </w:rPr>
              <w:t>邮编</w:t>
            </w:r>
          </w:p>
        </w:tc>
        <w:tc>
          <w:tcPr>
            <w:tcW w:w="0" w:type="auto"/>
          </w:tcPr>
          <w:p w14:paraId="09F56198" w14:textId="25667CF1" w:rsidR="00C226FD" w:rsidRDefault="00C226FD" w:rsidP="00C226FD">
            <w:r>
              <w:rPr>
                <w:rFonts w:hint="eastAsia"/>
              </w:rPr>
              <w:t>应用成果起止时间</w:t>
            </w:r>
          </w:p>
        </w:tc>
      </w:tr>
      <w:tr w:rsidR="00C226FD" w14:paraId="0AE4F507" w14:textId="25ADA74A" w:rsidTr="00C226FD">
        <w:tc>
          <w:tcPr>
            <w:tcW w:w="0" w:type="auto"/>
          </w:tcPr>
          <w:p w14:paraId="3AA38A3E" w14:textId="7EE410F9" w:rsidR="00C226FD" w:rsidRDefault="00C226FD" w:rsidP="00C226FD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2EFB52BA" w14:textId="486E0936" w:rsidR="00C226FD" w:rsidRDefault="00C226FD" w:rsidP="00C226FD">
            <w:r>
              <w:rPr>
                <w:rFonts w:ascii="仿宋_GB2312" w:eastAsia="仿宋_GB2312" w:hint="eastAsia"/>
                <w:sz w:val="24"/>
              </w:rPr>
              <w:t>江苏省邳州市东大医院</w:t>
            </w:r>
          </w:p>
        </w:tc>
        <w:tc>
          <w:tcPr>
            <w:tcW w:w="0" w:type="auto"/>
          </w:tcPr>
          <w:p w14:paraId="7AA17A1D" w14:textId="5E48EFDE" w:rsidR="00C226FD" w:rsidRDefault="00C226FD" w:rsidP="00C226FD">
            <w:r>
              <w:rPr>
                <w:rFonts w:ascii="仿宋_GB2312" w:eastAsia="仿宋_GB2312" w:hint="eastAsia"/>
                <w:b/>
                <w:sz w:val="24"/>
              </w:rPr>
              <w:t>江苏省邳州市</w:t>
            </w:r>
            <w:r w:rsidRPr="00406D0B">
              <w:rPr>
                <w:rFonts w:ascii="仿宋_GB2312" w:eastAsia="仿宋_GB2312" w:hint="eastAsia"/>
                <w:b/>
                <w:sz w:val="24"/>
              </w:rPr>
              <w:t>建设北路32-1号</w:t>
            </w:r>
          </w:p>
        </w:tc>
        <w:tc>
          <w:tcPr>
            <w:tcW w:w="0" w:type="auto"/>
          </w:tcPr>
          <w:p w14:paraId="1FD6B4DB" w14:textId="0D25FEE8" w:rsidR="00C226FD" w:rsidRDefault="00C226FD" w:rsidP="00C226FD">
            <w:r>
              <w:rPr>
                <w:rFonts w:ascii="仿宋_GB2312" w:eastAsia="仿宋_GB2312" w:hint="eastAsia"/>
                <w:b/>
                <w:sz w:val="24"/>
              </w:rPr>
              <w:t>221300</w:t>
            </w:r>
          </w:p>
        </w:tc>
        <w:tc>
          <w:tcPr>
            <w:tcW w:w="0" w:type="auto"/>
          </w:tcPr>
          <w:p w14:paraId="11F775A9" w14:textId="775FB464" w:rsidR="00C226FD" w:rsidRDefault="00C226FD" w:rsidP="00C226FD">
            <w:r>
              <w:rPr>
                <w:rFonts w:ascii="仿宋_GB2312" w:eastAsia="仿宋_GB2312"/>
                <w:b/>
                <w:sz w:val="24"/>
              </w:rPr>
              <w:t>2</w:t>
            </w:r>
            <w:r w:rsidRPr="00020273">
              <w:rPr>
                <w:rFonts w:ascii="仿宋_GB2312" w:eastAsia="仿宋_GB2312" w:hint="eastAsia"/>
                <w:b/>
                <w:sz w:val="24"/>
              </w:rPr>
              <w:t>01</w:t>
            </w:r>
            <w:r>
              <w:rPr>
                <w:rFonts w:ascii="仿宋_GB2312" w:eastAsia="仿宋_GB2312" w:hint="eastAsia"/>
                <w:b/>
                <w:sz w:val="24"/>
              </w:rPr>
              <w:t>6</w:t>
            </w:r>
            <w:r w:rsidRPr="00020273">
              <w:rPr>
                <w:rFonts w:ascii="仿宋_GB2312" w:eastAsia="仿宋_GB2312" w:hint="eastAsia"/>
                <w:b/>
                <w:sz w:val="24"/>
              </w:rPr>
              <w:t>年01月</w:t>
            </w:r>
            <w:r>
              <w:rPr>
                <w:rFonts w:ascii="仿宋_GB2312" w:eastAsia="仿宋_GB2312" w:hint="eastAsia"/>
                <w:b/>
                <w:sz w:val="24"/>
              </w:rPr>
              <w:t>0</w:t>
            </w:r>
            <w:r w:rsidRPr="00020273">
              <w:rPr>
                <w:rFonts w:ascii="仿宋_GB2312" w:eastAsia="仿宋_GB2312" w:hint="eastAsia"/>
                <w:b/>
                <w:sz w:val="24"/>
              </w:rPr>
              <w:t>1日-201</w:t>
            </w:r>
            <w:r>
              <w:rPr>
                <w:rFonts w:ascii="仿宋_GB2312" w:eastAsia="仿宋_GB2312" w:hint="eastAsia"/>
                <w:b/>
                <w:sz w:val="24"/>
              </w:rPr>
              <w:t>6</w:t>
            </w:r>
            <w:r w:rsidRPr="00020273">
              <w:rPr>
                <w:rFonts w:ascii="仿宋_GB2312" w:eastAsia="仿宋_GB2312" w:hint="eastAsia"/>
                <w:b/>
                <w:sz w:val="24"/>
              </w:rPr>
              <w:t>年12月31日</w:t>
            </w:r>
          </w:p>
        </w:tc>
      </w:tr>
      <w:tr w:rsidR="00C226FD" w14:paraId="7B721F70" w14:textId="5D699B93" w:rsidTr="00C226FD">
        <w:tc>
          <w:tcPr>
            <w:tcW w:w="0" w:type="auto"/>
          </w:tcPr>
          <w:p w14:paraId="0C98BB41" w14:textId="0E6C17BF" w:rsidR="00C226FD" w:rsidRDefault="00C226FD" w:rsidP="00C226FD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5A545872" w14:textId="3358BD7E" w:rsidR="00C226FD" w:rsidRDefault="00C226FD" w:rsidP="00C226FD">
            <w:r>
              <w:rPr>
                <w:rFonts w:ascii="仿宋_GB2312" w:eastAsia="仿宋_GB2312" w:hint="eastAsia"/>
                <w:sz w:val="24"/>
              </w:rPr>
              <w:t>江苏省沭阳协和医院</w:t>
            </w:r>
          </w:p>
        </w:tc>
        <w:tc>
          <w:tcPr>
            <w:tcW w:w="0" w:type="auto"/>
          </w:tcPr>
          <w:p w14:paraId="70D1F137" w14:textId="7A233FBF" w:rsidR="00C226FD" w:rsidRDefault="00C226FD" w:rsidP="00C226FD">
            <w:r w:rsidRPr="00020273">
              <w:rPr>
                <w:rFonts w:ascii="仿宋_GB2312" w:eastAsia="仿宋_GB2312" w:hint="eastAsia"/>
                <w:b/>
                <w:sz w:val="24"/>
              </w:rPr>
              <w:t>江苏省沭阳县沭城镇苏州东路</w:t>
            </w:r>
          </w:p>
        </w:tc>
        <w:tc>
          <w:tcPr>
            <w:tcW w:w="0" w:type="auto"/>
          </w:tcPr>
          <w:p w14:paraId="411FC916" w14:textId="46058F7E" w:rsidR="00C226FD" w:rsidRDefault="00C226FD" w:rsidP="00C226FD">
            <w:r w:rsidRPr="00020273">
              <w:rPr>
                <w:rFonts w:ascii="仿宋_GB2312" w:eastAsia="仿宋_GB2312" w:hint="eastAsia"/>
                <w:b/>
                <w:sz w:val="24"/>
              </w:rPr>
              <w:t>223600</w:t>
            </w:r>
          </w:p>
        </w:tc>
        <w:tc>
          <w:tcPr>
            <w:tcW w:w="0" w:type="auto"/>
          </w:tcPr>
          <w:p w14:paraId="378245AC" w14:textId="5A1B82AF" w:rsidR="00C226FD" w:rsidRDefault="00C226FD" w:rsidP="00C226FD">
            <w:r w:rsidRPr="00020273">
              <w:rPr>
                <w:rFonts w:ascii="仿宋_GB2312" w:eastAsia="仿宋_GB2312" w:hint="eastAsia"/>
                <w:b/>
                <w:sz w:val="24"/>
              </w:rPr>
              <w:t>2017年01月</w:t>
            </w:r>
            <w:r>
              <w:rPr>
                <w:rFonts w:ascii="仿宋_GB2312" w:eastAsia="仿宋_GB2312" w:hint="eastAsia"/>
                <w:b/>
                <w:sz w:val="24"/>
              </w:rPr>
              <w:t>0</w:t>
            </w:r>
            <w:r w:rsidRPr="00020273">
              <w:rPr>
                <w:rFonts w:ascii="仿宋_GB2312" w:eastAsia="仿宋_GB2312" w:hint="eastAsia"/>
                <w:b/>
                <w:sz w:val="24"/>
              </w:rPr>
              <w:t>1日-2017年12月31日</w:t>
            </w:r>
          </w:p>
        </w:tc>
      </w:tr>
    </w:tbl>
    <w:p w14:paraId="5FFCBE6B" w14:textId="77777777" w:rsidR="00C226FD" w:rsidRPr="00C226FD" w:rsidRDefault="00C226FD" w:rsidP="00C226FD"/>
    <w:sectPr w:rsidR="00C226FD" w:rsidRPr="00C22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66525"/>
    <w:multiLevelType w:val="hybridMultilevel"/>
    <w:tmpl w:val="42ECB93A"/>
    <w:lvl w:ilvl="0" w:tplc="3BF827C6">
      <w:start w:val="1"/>
      <w:numFmt w:val="decimal"/>
      <w:lvlText w:val="%1、"/>
      <w:lvlJc w:val="left"/>
      <w:pPr>
        <w:ind w:left="510" w:hanging="510"/>
      </w:pPr>
      <w:rPr>
        <w:rFonts w:asciiTheme="majorHAnsi" w:eastAsiaTheme="majorEastAsia" w:hAnsiTheme="majorHAnsi" w:cstheme="majorBidi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4663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E1"/>
    <w:rsid w:val="0033201E"/>
    <w:rsid w:val="004717E1"/>
    <w:rsid w:val="00601007"/>
    <w:rsid w:val="006B65C1"/>
    <w:rsid w:val="00A76516"/>
    <w:rsid w:val="00B706DB"/>
    <w:rsid w:val="00B845C3"/>
    <w:rsid w:val="00C2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4BE9F"/>
  <w15:chartTrackingRefBased/>
  <w15:docId w15:val="{CAABD538-C1FA-4DD7-A243-CE685375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7651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7651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A765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76516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A7651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098AFE44B745F597FC8E27BBB94E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78C100-7C9B-4B8A-B7B6-A4682977749C}"/>
      </w:docPartPr>
      <w:docPartBody>
        <w:p w:rsidR="00BA31AE" w:rsidRDefault="00176257" w:rsidP="00176257">
          <w:pPr>
            <w:pStyle w:val="47098AFE44B745F597FC8E27BBB94EFF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ED7F34BA1F64151B980A4456A4898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38D833-E5A6-4A1D-9EE0-A612FFF3F4B7}"/>
      </w:docPartPr>
      <w:docPartBody>
        <w:p w:rsidR="00BA31AE" w:rsidRDefault="00176257" w:rsidP="00176257">
          <w:pPr>
            <w:pStyle w:val="EED7F34BA1F64151B980A4456A489816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ADB1B8CF184415EBCFB6BCAC57EB1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F1E43E-AB57-43B5-B970-E621799FB454}"/>
      </w:docPartPr>
      <w:docPartBody>
        <w:p w:rsidR="00BA31AE" w:rsidRDefault="00176257" w:rsidP="00176257">
          <w:pPr>
            <w:pStyle w:val="FADB1B8CF184415EBCFB6BCAC57EB1D9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5571990E4FE46C2AAE5731566CD86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3FE58F-EBDA-494F-8489-FBB1E8711B00}"/>
      </w:docPartPr>
      <w:docPartBody>
        <w:p w:rsidR="00BA31AE" w:rsidRDefault="00176257" w:rsidP="00176257">
          <w:pPr>
            <w:pStyle w:val="95571990E4FE46C2AAE5731566CD8681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FF32B25213A40ACADFCDCB8316CCB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DECB14-1A4E-4548-A6AD-5BF61337617C}"/>
      </w:docPartPr>
      <w:docPartBody>
        <w:p w:rsidR="00BA31AE" w:rsidRDefault="00176257" w:rsidP="00176257">
          <w:pPr>
            <w:pStyle w:val="0FF32B25213A40ACADFCDCB8316CCB28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35549883455466FB7FF740E5D117B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8E5E27-1336-4953-9CB6-091D81355438}"/>
      </w:docPartPr>
      <w:docPartBody>
        <w:p w:rsidR="00BA31AE" w:rsidRDefault="00176257" w:rsidP="00176257">
          <w:pPr>
            <w:pStyle w:val="835549883455466FB7FF740E5D117B21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D70573AC009416BB158BA97B2CDCF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43C066-656D-4AD2-9512-744C918451B1}"/>
      </w:docPartPr>
      <w:docPartBody>
        <w:p w:rsidR="00BA31AE" w:rsidRDefault="00176257" w:rsidP="00176257">
          <w:pPr>
            <w:pStyle w:val="ED70573AC009416BB158BA97B2CDCF71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029280413704BE389E6901630673F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F1DDA0-A746-4E93-80E8-52C006E13432}"/>
      </w:docPartPr>
      <w:docPartBody>
        <w:p w:rsidR="00BA31AE" w:rsidRDefault="00176257" w:rsidP="00176257">
          <w:pPr>
            <w:pStyle w:val="F029280413704BE389E6901630673F58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5B274AD49B4C4FB69A9005D49935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FB10B2-0625-41C3-A224-126DFB7D6237}"/>
      </w:docPartPr>
      <w:docPartBody>
        <w:p w:rsidR="00BA31AE" w:rsidRDefault="00176257" w:rsidP="00176257">
          <w:pPr>
            <w:pStyle w:val="515B274AD49B4C4FB69A9005D49935E0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74A3E787C6345FBA8862747809D56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7ABD13-818F-4537-AD47-AE1436CD7D31}"/>
      </w:docPartPr>
      <w:docPartBody>
        <w:p w:rsidR="00BA31AE" w:rsidRDefault="00176257" w:rsidP="00176257">
          <w:pPr>
            <w:pStyle w:val="974A3E787C6345FBA8862747809D56C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DE8101D8D6740B1A5190008497591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FE2C664-4A68-4107-9E12-71C2F00F550A}"/>
      </w:docPartPr>
      <w:docPartBody>
        <w:p w:rsidR="00BA31AE" w:rsidRDefault="00176257" w:rsidP="00176257">
          <w:pPr>
            <w:pStyle w:val="FDE8101D8D6740B1A519000849759123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8E1BA7C8E3E4C5F8CE6E09CF8D5ED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E12F71-8175-45F2-BBB1-F4813F5316DD}"/>
      </w:docPartPr>
      <w:docPartBody>
        <w:p w:rsidR="00BA31AE" w:rsidRDefault="00176257" w:rsidP="00176257">
          <w:pPr>
            <w:pStyle w:val="78E1BA7C8E3E4C5F8CE6E09CF8D5EDE5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D64EB90138245369190CE8F41D545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B59191-08AF-4F70-9B8A-FDB69F8972C5}"/>
      </w:docPartPr>
      <w:docPartBody>
        <w:p w:rsidR="00BA31AE" w:rsidRDefault="00176257" w:rsidP="00176257">
          <w:pPr>
            <w:pStyle w:val="3D64EB90138245369190CE8F41D54517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235296A5B974604AA52B75A7D5FE7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1E42BE-69E8-47E3-A450-BA8B86644EE1}"/>
      </w:docPartPr>
      <w:docPartBody>
        <w:p w:rsidR="00BA31AE" w:rsidRDefault="00176257" w:rsidP="00176257">
          <w:pPr>
            <w:pStyle w:val="2235296A5B974604AA52B75A7D5FE7CE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819EA9526954D6CB13BEFC62ECA05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3BD196-363E-434B-8D43-8AB27BFDA6B0}"/>
      </w:docPartPr>
      <w:docPartBody>
        <w:p w:rsidR="00BA31AE" w:rsidRDefault="00176257" w:rsidP="00176257">
          <w:pPr>
            <w:pStyle w:val="F819EA9526954D6CB13BEFC62ECA055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07B80F622CB4C17920E6F94029747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784D39-0661-4FAF-BEF8-086CB9B6B912}"/>
      </w:docPartPr>
      <w:docPartBody>
        <w:p w:rsidR="00BA31AE" w:rsidRDefault="00176257" w:rsidP="00176257">
          <w:pPr>
            <w:pStyle w:val="807B80F622CB4C17920E6F940297472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BFFE3047C854F1ABD880D45178FEA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5C2FBB-CCFA-4BA3-850F-249CDE63CE55}"/>
      </w:docPartPr>
      <w:docPartBody>
        <w:p w:rsidR="00BA31AE" w:rsidRDefault="00176257" w:rsidP="00176257">
          <w:pPr>
            <w:pStyle w:val="0BFFE3047C854F1ABD880D45178FEA5E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35E7632E464A29B1F1F5C0891755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ED3370-2563-49C5-8521-401EB7FF2282}"/>
      </w:docPartPr>
      <w:docPartBody>
        <w:p w:rsidR="00BA31AE" w:rsidRDefault="00176257" w:rsidP="00176257">
          <w:pPr>
            <w:pStyle w:val="5D35E7632E464A29B1F1F5C0891755C5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EE23188E5FC48929FF4E5D2809682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8976C8-0E46-489F-9EB6-98C7BC2B5907}"/>
      </w:docPartPr>
      <w:docPartBody>
        <w:p w:rsidR="00BA31AE" w:rsidRDefault="00176257" w:rsidP="00176257">
          <w:pPr>
            <w:pStyle w:val="EEE23188E5FC48929FF4E5D2809682B3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87E9064CCDE4A7D8F135A031451FE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EF59E2-ABD3-41B8-B1E7-548ECCE231B4}"/>
      </w:docPartPr>
      <w:docPartBody>
        <w:p w:rsidR="00BA31AE" w:rsidRDefault="00176257" w:rsidP="00176257">
          <w:pPr>
            <w:pStyle w:val="E87E9064CCDE4A7D8F135A031451FEE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B3C4A4B388A4B93944BA900799E81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CA288F-CFD6-41E3-87EF-1F70CC678FF7}"/>
      </w:docPartPr>
      <w:docPartBody>
        <w:p w:rsidR="00BA31AE" w:rsidRDefault="00176257" w:rsidP="00176257">
          <w:pPr>
            <w:pStyle w:val="4B3C4A4B388A4B93944BA900799E814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511397359A040C1954659CFA83C07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74EBF5-8268-43DB-8931-AB1EC5381B3B}"/>
      </w:docPartPr>
      <w:docPartBody>
        <w:p w:rsidR="00BA31AE" w:rsidRDefault="00176257" w:rsidP="00176257">
          <w:pPr>
            <w:pStyle w:val="3511397359A040C1954659CFA83C077C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0D0C716B4F544E9AFB9A0C24A1D96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7B3154-1D2E-4743-94EE-05D8317CEB70}"/>
      </w:docPartPr>
      <w:docPartBody>
        <w:p w:rsidR="00BA31AE" w:rsidRDefault="00176257" w:rsidP="00176257">
          <w:pPr>
            <w:pStyle w:val="C0D0C716B4F544E9AFB9A0C24A1D966C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F98717BDC044F2890948CF1CCE06B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B4F9EE-68DA-419F-A232-11EFB937903F}"/>
      </w:docPartPr>
      <w:docPartBody>
        <w:p w:rsidR="00BA31AE" w:rsidRDefault="00176257" w:rsidP="00176257">
          <w:pPr>
            <w:pStyle w:val="2F98717BDC044F2890948CF1CCE06BA8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0494C80219A4CD8AC3A7FC3440C81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83E051-CB15-4982-88C1-6D4099519EAE}"/>
      </w:docPartPr>
      <w:docPartBody>
        <w:p w:rsidR="00BA31AE" w:rsidRDefault="00176257" w:rsidP="00176257">
          <w:pPr>
            <w:pStyle w:val="F0494C80219A4CD8AC3A7FC3440C8188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57"/>
    <w:rsid w:val="00126818"/>
    <w:rsid w:val="00176257"/>
    <w:rsid w:val="00286F78"/>
    <w:rsid w:val="006F2BE5"/>
    <w:rsid w:val="00BA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176257"/>
    <w:rPr>
      <w:color w:val="808080"/>
    </w:rPr>
  </w:style>
  <w:style w:type="paragraph" w:customStyle="1" w:styleId="47098AFE44B745F597FC8E27BBB94EFF">
    <w:name w:val="47098AFE44B745F597FC8E27BBB94EFF"/>
    <w:rsid w:val="00176257"/>
    <w:pPr>
      <w:widowControl w:val="0"/>
      <w:jc w:val="both"/>
    </w:pPr>
  </w:style>
  <w:style w:type="paragraph" w:customStyle="1" w:styleId="EED7F34BA1F64151B980A4456A489816">
    <w:name w:val="EED7F34BA1F64151B980A4456A489816"/>
    <w:rsid w:val="00176257"/>
    <w:pPr>
      <w:widowControl w:val="0"/>
      <w:jc w:val="both"/>
    </w:pPr>
  </w:style>
  <w:style w:type="paragraph" w:customStyle="1" w:styleId="FADB1B8CF184415EBCFB6BCAC57EB1D9">
    <w:name w:val="FADB1B8CF184415EBCFB6BCAC57EB1D9"/>
    <w:rsid w:val="00176257"/>
    <w:pPr>
      <w:widowControl w:val="0"/>
      <w:jc w:val="both"/>
    </w:pPr>
  </w:style>
  <w:style w:type="paragraph" w:customStyle="1" w:styleId="95571990E4FE46C2AAE5731566CD8681">
    <w:name w:val="95571990E4FE46C2AAE5731566CD8681"/>
    <w:rsid w:val="00176257"/>
    <w:pPr>
      <w:widowControl w:val="0"/>
      <w:jc w:val="both"/>
    </w:pPr>
  </w:style>
  <w:style w:type="paragraph" w:customStyle="1" w:styleId="0FF32B25213A40ACADFCDCB8316CCB28">
    <w:name w:val="0FF32B25213A40ACADFCDCB8316CCB28"/>
    <w:rsid w:val="00176257"/>
    <w:pPr>
      <w:widowControl w:val="0"/>
      <w:jc w:val="both"/>
    </w:pPr>
  </w:style>
  <w:style w:type="paragraph" w:customStyle="1" w:styleId="835549883455466FB7FF740E5D117B21">
    <w:name w:val="835549883455466FB7FF740E5D117B21"/>
    <w:rsid w:val="00176257"/>
    <w:pPr>
      <w:widowControl w:val="0"/>
      <w:jc w:val="both"/>
    </w:pPr>
  </w:style>
  <w:style w:type="paragraph" w:customStyle="1" w:styleId="ED70573AC009416BB158BA97B2CDCF71">
    <w:name w:val="ED70573AC009416BB158BA97B2CDCF71"/>
    <w:rsid w:val="00176257"/>
    <w:pPr>
      <w:widowControl w:val="0"/>
      <w:jc w:val="both"/>
    </w:pPr>
  </w:style>
  <w:style w:type="paragraph" w:customStyle="1" w:styleId="F029280413704BE389E6901630673F58">
    <w:name w:val="F029280413704BE389E6901630673F58"/>
    <w:rsid w:val="00176257"/>
    <w:pPr>
      <w:widowControl w:val="0"/>
      <w:jc w:val="both"/>
    </w:pPr>
  </w:style>
  <w:style w:type="paragraph" w:customStyle="1" w:styleId="515B274AD49B4C4FB69A9005D49935E0">
    <w:name w:val="515B274AD49B4C4FB69A9005D49935E0"/>
    <w:rsid w:val="00176257"/>
    <w:pPr>
      <w:widowControl w:val="0"/>
      <w:jc w:val="both"/>
    </w:pPr>
  </w:style>
  <w:style w:type="paragraph" w:customStyle="1" w:styleId="974A3E787C6345FBA8862747809D56C4">
    <w:name w:val="974A3E787C6345FBA8862747809D56C4"/>
    <w:rsid w:val="00176257"/>
    <w:pPr>
      <w:widowControl w:val="0"/>
      <w:jc w:val="both"/>
    </w:pPr>
  </w:style>
  <w:style w:type="paragraph" w:customStyle="1" w:styleId="FDE8101D8D6740B1A519000849759123">
    <w:name w:val="FDE8101D8D6740B1A519000849759123"/>
    <w:rsid w:val="00176257"/>
    <w:pPr>
      <w:widowControl w:val="0"/>
      <w:jc w:val="both"/>
    </w:pPr>
  </w:style>
  <w:style w:type="paragraph" w:customStyle="1" w:styleId="78E1BA7C8E3E4C5F8CE6E09CF8D5EDE5">
    <w:name w:val="78E1BA7C8E3E4C5F8CE6E09CF8D5EDE5"/>
    <w:rsid w:val="00176257"/>
    <w:pPr>
      <w:widowControl w:val="0"/>
      <w:jc w:val="both"/>
    </w:pPr>
  </w:style>
  <w:style w:type="paragraph" w:customStyle="1" w:styleId="3D64EB90138245369190CE8F41D54517">
    <w:name w:val="3D64EB90138245369190CE8F41D54517"/>
    <w:rsid w:val="00176257"/>
    <w:pPr>
      <w:widowControl w:val="0"/>
      <w:jc w:val="both"/>
    </w:pPr>
  </w:style>
  <w:style w:type="paragraph" w:customStyle="1" w:styleId="2235296A5B974604AA52B75A7D5FE7CE">
    <w:name w:val="2235296A5B974604AA52B75A7D5FE7CE"/>
    <w:rsid w:val="00176257"/>
    <w:pPr>
      <w:widowControl w:val="0"/>
      <w:jc w:val="both"/>
    </w:pPr>
  </w:style>
  <w:style w:type="paragraph" w:customStyle="1" w:styleId="F819EA9526954D6CB13BEFC62ECA0554">
    <w:name w:val="F819EA9526954D6CB13BEFC62ECA0554"/>
    <w:rsid w:val="00176257"/>
    <w:pPr>
      <w:widowControl w:val="0"/>
      <w:jc w:val="both"/>
    </w:pPr>
  </w:style>
  <w:style w:type="paragraph" w:customStyle="1" w:styleId="807B80F622CB4C17920E6F9402974724">
    <w:name w:val="807B80F622CB4C17920E6F9402974724"/>
    <w:rsid w:val="00176257"/>
    <w:pPr>
      <w:widowControl w:val="0"/>
      <w:jc w:val="both"/>
    </w:pPr>
  </w:style>
  <w:style w:type="paragraph" w:customStyle="1" w:styleId="0BFFE3047C854F1ABD880D45178FEA5E">
    <w:name w:val="0BFFE3047C854F1ABD880D45178FEA5E"/>
    <w:rsid w:val="00176257"/>
    <w:pPr>
      <w:widowControl w:val="0"/>
      <w:jc w:val="both"/>
    </w:pPr>
  </w:style>
  <w:style w:type="paragraph" w:customStyle="1" w:styleId="5D35E7632E464A29B1F1F5C0891755C5">
    <w:name w:val="5D35E7632E464A29B1F1F5C0891755C5"/>
    <w:rsid w:val="00176257"/>
    <w:pPr>
      <w:widowControl w:val="0"/>
      <w:jc w:val="both"/>
    </w:pPr>
  </w:style>
  <w:style w:type="paragraph" w:customStyle="1" w:styleId="EEE23188E5FC48929FF4E5D2809682B3">
    <w:name w:val="EEE23188E5FC48929FF4E5D2809682B3"/>
    <w:rsid w:val="00176257"/>
    <w:pPr>
      <w:widowControl w:val="0"/>
      <w:jc w:val="both"/>
    </w:pPr>
  </w:style>
  <w:style w:type="paragraph" w:customStyle="1" w:styleId="E87E9064CCDE4A7D8F135A031451FEED">
    <w:name w:val="E87E9064CCDE4A7D8F135A031451FEED"/>
    <w:rsid w:val="00176257"/>
    <w:pPr>
      <w:widowControl w:val="0"/>
      <w:jc w:val="both"/>
    </w:pPr>
  </w:style>
  <w:style w:type="paragraph" w:customStyle="1" w:styleId="4B3C4A4B388A4B93944BA900799E8144">
    <w:name w:val="4B3C4A4B388A4B93944BA900799E8144"/>
    <w:rsid w:val="00176257"/>
    <w:pPr>
      <w:widowControl w:val="0"/>
      <w:jc w:val="both"/>
    </w:pPr>
  </w:style>
  <w:style w:type="paragraph" w:customStyle="1" w:styleId="3511397359A040C1954659CFA83C077C">
    <w:name w:val="3511397359A040C1954659CFA83C077C"/>
    <w:rsid w:val="00176257"/>
    <w:pPr>
      <w:widowControl w:val="0"/>
      <w:jc w:val="both"/>
    </w:pPr>
  </w:style>
  <w:style w:type="paragraph" w:customStyle="1" w:styleId="C0D0C716B4F544E9AFB9A0C24A1D966C">
    <w:name w:val="C0D0C716B4F544E9AFB9A0C24A1D966C"/>
    <w:rsid w:val="00176257"/>
    <w:pPr>
      <w:widowControl w:val="0"/>
      <w:jc w:val="both"/>
    </w:pPr>
  </w:style>
  <w:style w:type="paragraph" w:customStyle="1" w:styleId="2F98717BDC044F2890948CF1CCE06BA8">
    <w:name w:val="2F98717BDC044F2890948CF1CCE06BA8"/>
    <w:rsid w:val="00176257"/>
    <w:pPr>
      <w:widowControl w:val="0"/>
      <w:jc w:val="both"/>
    </w:pPr>
  </w:style>
  <w:style w:type="paragraph" w:customStyle="1" w:styleId="F0494C80219A4CD8AC3A7FC3440C8188">
    <w:name w:val="F0494C80219A4CD8AC3A7FC3440C8188"/>
    <w:rsid w:val="0017625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TianYu Liu</dc:creator>
  <cp:keywords/>
  <dc:description/>
  <cp:lastModifiedBy>TianYu Liu</cp:lastModifiedBy>
  <cp:revision>4</cp:revision>
  <dcterms:created xsi:type="dcterms:W3CDTF">2024-02-20T11:35:00Z</dcterms:created>
  <dcterms:modified xsi:type="dcterms:W3CDTF">2024-02-26T15:10:00Z</dcterms:modified>
</cp:coreProperties>
</file>